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4D8E" w14:textId="77777777" w:rsidR="00B03C11" w:rsidRPr="00F14618" w:rsidRDefault="00B03C11" w:rsidP="00B03C11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П. 19 п.п. «л» </w:t>
      </w:r>
    </w:p>
    <w:p w14:paraId="4321FF14" w14:textId="77777777" w:rsidR="00B03C11" w:rsidRPr="00F14618" w:rsidRDefault="00B03C11" w:rsidP="00B03C11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Информация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присоединении.</w:t>
      </w:r>
    </w:p>
    <w:p w14:paraId="0A43687A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     </w:t>
      </w:r>
      <w:r w:rsidRPr="00F14618">
        <w:rPr>
          <w:rFonts w:ascii="Times New Roman" w:hAnsi="Times New Roman"/>
          <w:sz w:val="28"/>
          <w:szCs w:val="28"/>
        </w:rPr>
        <w:tab/>
        <w:t>1. Подача заявки на технологическое присоединение в сетевую организацию.</w:t>
      </w:r>
    </w:p>
    <w:p w14:paraId="570BCB5D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Заявка может быть подана в сетевую организацию заявителем лично, либо через уполномоченного представителя (на основании доверенности), а также направлена письмом.</w:t>
      </w:r>
    </w:p>
    <w:p w14:paraId="7A858DB7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2. Разработка сетевой организацией технических условий и договора об осуществлении технологического присоединения.</w:t>
      </w:r>
    </w:p>
    <w:p w14:paraId="709AAB00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3. Рассмотрение заявителем предложенных технических условий и проекта договора об осуществлении технологического присоединения. Подписание предложенного договора. В случае несогласия с представленным сетевой организацией проектом договора заявитель вправе направить сетевой организации мотивированный отказ от подписания проекта договора с предложением об изменении. Если в течение 30 дней с даты получения подписанного проекта договора заявитель не направляет в сетевую организацию подписанный договор либо мотивированный отказ от его подписания, заявка аннулируется. Договор считается заключенным </w:t>
      </w:r>
      <w:proofErr w:type="gramStart"/>
      <w:r w:rsidRPr="00F14618">
        <w:rPr>
          <w:rFonts w:ascii="Times New Roman" w:hAnsi="Times New Roman"/>
          <w:sz w:val="28"/>
          <w:szCs w:val="28"/>
        </w:rPr>
        <w:t>с  даты</w:t>
      </w:r>
      <w:proofErr w:type="gramEnd"/>
      <w:r w:rsidRPr="00F14618">
        <w:rPr>
          <w:rFonts w:ascii="Times New Roman" w:hAnsi="Times New Roman"/>
          <w:sz w:val="28"/>
          <w:szCs w:val="28"/>
        </w:rPr>
        <w:t xml:space="preserve"> поступления подписанного заявителем экземпляра договора в сетевую организацию.</w:t>
      </w:r>
    </w:p>
    <w:p w14:paraId="789F1336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4. Исполнение заявителем и сетевой организацией мероприятий, предусмотренных договором.</w:t>
      </w:r>
    </w:p>
    <w:p w14:paraId="09B0F455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5. Получение заявителем разрешения уполномоченного федерального органа исполнительной власти по технологическому надзору (Ростехнадзор) на допуск объектов заявителя в эксплуатацию.</w:t>
      </w:r>
    </w:p>
    <w:p w14:paraId="649A2224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Разрешение Ростехнадзора не требуется для:</w:t>
      </w:r>
    </w:p>
    <w:p w14:paraId="081CA0F0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lastRenderedPageBreak/>
        <w:t>· объектов физических лиц мощностью до 15 кВт включительно (для бытовых нужд), присоединяемых к электрическим сетям по третьей категории надежности (по одному источнику электроснабжения);</w:t>
      </w:r>
    </w:p>
    <w:p w14:paraId="4D56D334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· объектов юридических лиц/индивидуальных предпринимателей мощностью до 670 кВт включительно, присоединяемых к электрическим сетям по третьей категории надежности (по одному источнику электроснабжения);</w:t>
      </w:r>
    </w:p>
    <w:p w14:paraId="16F15EB0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· временно присоединяемых объектов мощностью до 150 кВт включительно, присоединяемых к электрическим сетям по третьей категории надежности (по одному источнику электроснабжения).</w:t>
      </w:r>
    </w:p>
    <w:p w14:paraId="44CA55E3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6. Оформление сетевой организацией акта о выполнении выданных технических условий и согласование схемы учета электроэнергии (мощности).</w:t>
      </w:r>
    </w:p>
    <w:p w14:paraId="214DB80A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Подписание документов сетевой организацией и заявителем.</w:t>
      </w:r>
    </w:p>
    <w:p w14:paraId="3D9A118E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7. Осуществление сетевой организацией фактического присоединения объектов заявителя к электрическим сетям.</w:t>
      </w:r>
    </w:p>
    <w:p w14:paraId="5AA037B8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8. Оформление сетевой организацией акта о технологическом присоединении, акта разграничения балансовой принадлежности и эксплуатационной ответственности.</w:t>
      </w:r>
    </w:p>
    <w:p w14:paraId="4F868474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Подписание документов сетевой организацией и заявителем.</w:t>
      </w:r>
    </w:p>
    <w:p w14:paraId="76944495" w14:textId="77777777" w:rsidR="00B03C11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9. Подача напряжения на энергопринимающие устройства заявителя осуществляется после заключения заявителем договора электроснабжения со сбытовой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14:paraId="3117FE4B" w14:textId="62C19E2C" w:rsidR="00B03C11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технологическое присоединение поступила </w:t>
      </w:r>
      <w:r w:rsidR="00A81283" w:rsidRPr="00A81283">
        <w:rPr>
          <w:rFonts w:ascii="Times New Roman" w:hAnsi="Times New Roman"/>
          <w:sz w:val="28"/>
          <w:szCs w:val="28"/>
        </w:rPr>
        <w:t>2</w:t>
      </w:r>
      <w:r w:rsidR="00BE3F80">
        <w:rPr>
          <w:rFonts w:ascii="Times New Roman" w:hAnsi="Times New Roman"/>
          <w:sz w:val="28"/>
          <w:szCs w:val="28"/>
        </w:rPr>
        <w:t>6</w:t>
      </w:r>
      <w:r w:rsidR="00A81283">
        <w:rPr>
          <w:rFonts w:ascii="Times New Roman" w:hAnsi="Times New Roman"/>
          <w:sz w:val="28"/>
          <w:szCs w:val="28"/>
        </w:rPr>
        <w:t>.</w:t>
      </w:r>
      <w:r w:rsidR="00A81283" w:rsidRPr="00A81283">
        <w:rPr>
          <w:rFonts w:ascii="Times New Roman" w:hAnsi="Times New Roman"/>
          <w:sz w:val="28"/>
          <w:szCs w:val="28"/>
        </w:rPr>
        <w:t>0</w:t>
      </w:r>
      <w:r w:rsidR="00BE3F80">
        <w:rPr>
          <w:rFonts w:ascii="Times New Roman" w:hAnsi="Times New Roman"/>
          <w:sz w:val="28"/>
          <w:szCs w:val="28"/>
        </w:rPr>
        <w:t>7</w:t>
      </w:r>
      <w:r w:rsidR="00A81283">
        <w:rPr>
          <w:rFonts w:ascii="Times New Roman" w:hAnsi="Times New Roman"/>
          <w:sz w:val="28"/>
          <w:szCs w:val="28"/>
        </w:rPr>
        <w:t>.202</w:t>
      </w:r>
      <w:r w:rsidR="00BE3F80">
        <w:rPr>
          <w:rFonts w:ascii="Times New Roman" w:hAnsi="Times New Roman"/>
          <w:sz w:val="28"/>
          <w:szCs w:val="28"/>
        </w:rPr>
        <w:t>4</w:t>
      </w:r>
      <w:r w:rsidR="008B032E">
        <w:rPr>
          <w:rFonts w:ascii="Times New Roman" w:hAnsi="Times New Roman"/>
          <w:sz w:val="28"/>
          <w:szCs w:val="28"/>
        </w:rPr>
        <w:t xml:space="preserve"> года на присоединяемую мощность </w:t>
      </w:r>
      <w:r w:rsidR="00BE3F80">
        <w:rPr>
          <w:rFonts w:ascii="Times New Roman" w:hAnsi="Times New Roman"/>
          <w:sz w:val="28"/>
          <w:szCs w:val="28"/>
        </w:rPr>
        <w:t>100</w:t>
      </w:r>
      <w:r w:rsidR="008B032E">
        <w:rPr>
          <w:rFonts w:ascii="Times New Roman" w:hAnsi="Times New Roman"/>
          <w:sz w:val="28"/>
          <w:szCs w:val="28"/>
        </w:rPr>
        <w:t xml:space="preserve"> </w:t>
      </w:r>
      <w:r w:rsidR="00BE3F80">
        <w:rPr>
          <w:rFonts w:ascii="Times New Roman" w:hAnsi="Times New Roman"/>
          <w:sz w:val="28"/>
          <w:szCs w:val="28"/>
        </w:rPr>
        <w:t>к</w:t>
      </w:r>
      <w:r w:rsidR="008B032E">
        <w:rPr>
          <w:rFonts w:ascii="Times New Roman" w:hAnsi="Times New Roman"/>
          <w:sz w:val="28"/>
          <w:szCs w:val="28"/>
        </w:rPr>
        <w:t>Вт,</w:t>
      </w:r>
      <w:r w:rsidR="00A81283" w:rsidRPr="00A81283">
        <w:rPr>
          <w:rFonts w:ascii="Times New Roman" w:hAnsi="Times New Roman"/>
          <w:sz w:val="28"/>
          <w:szCs w:val="28"/>
        </w:rPr>
        <w:t xml:space="preserve"> </w:t>
      </w:r>
      <w:r w:rsidR="00A81283">
        <w:rPr>
          <w:rFonts w:ascii="Times New Roman" w:hAnsi="Times New Roman"/>
          <w:sz w:val="28"/>
          <w:szCs w:val="28"/>
        </w:rPr>
        <w:t>присоединение было произведено.</w:t>
      </w:r>
      <w:r w:rsidR="008B032E">
        <w:rPr>
          <w:rFonts w:ascii="Times New Roman" w:hAnsi="Times New Roman"/>
          <w:sz w:val="28"/>
          <w:szCs w:val="28"/>
        </w:rPr>
        <w:t xml:space="preserve"> </w:t>
      </w:r>
    </w:p>
    <w:p w14:paraId="208B3BFC" w14:textId="77777777" w:rsidR="00A81283" w:rsidRPr="00F14618" w:rsidRDefault="00A81283" w:rsidP="00A812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8EF51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</w:p>
    <w:p w14:paraId="5851B5D0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51B8E007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3C7742DC" w14:textId="15CDA864" w:rsidR="00B03C11" w:rsidRPr="00ED30C8" w:rsidRDefault="00153AD9" w:rsidP="00B03C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ED30C8">
        <w:rPr>
          <w:rFonts w:ascii="Times New Roman" w:hAnsi="Times New Roman"/>
          <w:sz w:val="28"/>
          <w:szCs w:val="28"/>
        </w:rPr>
        <w:t>0</w:t>
      </w:r>
      <w:r w:rsidR="00B03C11" w:rsidRPr="00F14618">
        <w:rPr>
          <w:rFonts w:ascii="Times New Roman" w:hAnsi="Times New Roman"/>
          <w:sz w:val="28"/>
          <w:szCs w:val="28"/>
        </w:rPr>
        <w:t>.</w:t>
      </w:r>
      <w:r w:rsidR="00B03C1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ED30C8">
        <w:rPr>
          <w:rFonts w:ascii="Times New Roman" w:hAnsi="Times New Roman"/>
          <w:sz w:val="28"/>
          <w:szCs w:val="28"/>
        </w:rPr>
        <w:t>4</w:t>
      </w:r>
    </w:p>
    <w:p w14:paraId="464CD55A" w14:textId="77777777"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C11"/>
    <w:rsid w:val="000A15C1"/>
    <w:rsid w:val="000E46B3"/>
    <w:rsid w:val="00153AD9"/>
    <w:rsid w:val="00204B36"/>
    <w:rsid w:val="00635DCE"/>
    <w:rsid w:val="007337EA"/>
    <w:rsid w:val="007341F7"/>
    <w:rsid w:val="00741350"/>
    <w:rsid w:val="008B032E"/>
    <w:rsid w:val="00996184"/>
    <w:rsid w:val="009D239A"/>
    <w:rsid w:val="00A70D71"/>
    <w:rsid w:val="00A81283"/>
    <w:rsid w:val="00AC37DF"/>
    <w:rsid w:val="00B03C11"/>
    <w:rsid w:val="00B218A8"/>
    <w:rsid w:val="00BE3F80"/>
    <w:rsid w:val="00D83F23"/>
    <w:rsid w:val="00E53E76"/>
    <w:rsid w:val="00EC24A7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71FC"/>
  <w15:docId w15:val="{F267E386-97E3-44BB-A73E-81E2537F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Рабецкий Максим Юрьевич</cp:lastModifiedBy>
  <cp:revision>7</cp:revision>
  <cp:lastPrinted>2024-12-10T05:16:00Z</cp:lastPrinted>
  <dcterms:created xsi:type="dcterms:W3CDTF">2022-12-22T02:53:00Z</dcterms:created>
  <dcterms:modified xsi:type="dcterms:W3CDTF">2024-12-10T05:35:00Z</dcterms:modified>
</cp:coreProperties>
</file>